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F5B" w:rsidRPr="00216D53" w:rsidRDefault="00DC4F5B" w:rsidP="00F417DA">
      <w:pPr>
        <w:rPr>
          <w:rFonts w:cs="Times New Roman"/>
          <w:sz w:val="24"/>
          <w:szCs w:val="24"/>
        </w:rPr>
      </w:pPr>
      <w:r w:rsidRPr="00216D53">
        <w:rPr>
          <w:rFonts w:cs="宋体" w:hint="eastAsia"/>
          <w:sz w:val="24"/>
          <w:szCs w:val="24"/>
        </w:rPr>
        <w:t>数据来源：</w:t>
      </w:r>
    </w:p>
    <w:p w:rsidR="00DC4F5B" w:rsidRDefault="00DC4F5B" w:rsidP="00F417DA">
      <w:pPr>
        <w:rPr>
          <w:rFonts w:ascii="宋体" w:cs="Times New Roman"/>
          <w:sz w:val="24"/>
          <w:szCs w:val="24"/>
        </w:rPr>
      </w:pPr>
      <w:r w:rsidRPr="00216D53">
        <w:rPr>
          <w:rFonts w:ascii="宋体" w:hAnsi="宋体" w:cs="宋体" w:hint="eastAsia"/>
          <w:sz w:val="24"/>
          <w:szCs w:val="24"/>
        </w:rPr>
        <w:t>辽宁省</w:t>
      </w:r>
      <w:r w:rsidRPr="00216D53">
        <w:rPr>
          <w:rFonts w:ascii="宋体" w:hAnsi="宋体" w:cs="宋体"/>
          <w:sz w:val="24"/>
          <w:szCs w:val="24"/>
        </w:rPr>
        <w:t>2011</w:t>
      </w:r>
      <w:r w:rsidRPr="00216D53">
        <w:rPr>
          <w:rFonts w:ascii="宋体" w:hAnsi="宋体" w:cs="宋体" w:hint="eastAsia"/>
          <w:sz w:val="24"/>
          <w:szCs w:val="24"/>
        </w:rPr>
        <w:t>年统计年鉴</w:t>
      </w:r>
    </w:p>
    <w:p w:rsidR="00DC4F5B" w:rsidRPr="00216D53" w:rsidRDefault="00DC4F5B" w:rsidP="00F417DA">
      <w:pPr>
        <w:rPr>
          <w:rFonts w:ascii="宋体" w:cs="Times New Roman"/>
          <w:sz w:val="24"/>
          <w:szCs w:val="24"/>
        </w:rPr>
      </w:pPr>
    </w:p>
    <w:p w:rsidR="00DC4F5B" w:rsidRPr="00216D53" w:rsidRDefault="00DC4F5B" w:rsidP="00216D53">
      <w:pPr>
        <w:rPr>
          <w:rFonts w:cs="Times New Roman"/>
          <w:sz w:val="24"/>
          <w:szCs w:val="24"/>
        </w:rPr>
      </w:pPr>
      <w:r w:rsidRPr="00216D53">
        <w:rPr>
          <w:rFonts w:cs="宋体" w:hint="eastAsia"/>
          <w:sz w:val="24"/>
          <w:szCs w:val="24"/>
        </w:rPr>
        <w:t>数据说明：</w:t>
      </w:r>
      <w:bookmarkStart w:id="0" w:name="_GoBack"/>
      <w:bookmarkEnd w:id="0"/>
    </w:p>
    <w:p w:rsidR="00DC4F5B" w:rsidRDefault="00DC4F5B" w:rsidP="00216D53">
      <w:pPr>
        <w:rPr>
          <w:rFonts w:cs="Times New Roman"/>
          <w:sz w:val="24"/>
          <w:szCs w:val="24"/>
        </w:rPr>
      </w:pPr>
      <w:r>
        <w:rPr>
          <w:sz w:val="24"/>
          <w:szCs w:val="24"/>
        </w:rPr>
        <w:t>1</w:t>
      </w:r>
      <w:r>
        <w:rPr>
          <w:rFonts w:cs="宋体" w:hint="eastAsia"/>
          <w:sz w:val="24"/>
          <w:szCs w:val="24"/>
        </w:rPr>
        <w:t>、</w:t>
      </w:r>
      <w:r w:rsidRPr="00216D53">
        <w:rPr>
          <w:rFonts w:cs="宋体" w:hint="eastAsia"/>
          <w:sz w:val="24"/>
          <w:szCs w:val="24"/>
        </w:rPr>
        <w:t>初中升高级中学包含升入技工学校。</w:t>
      </w:r>
      <w:r>
        <w:rPr>
          <w:rFonts w:cs="宋体" w:hint="eastAsia"/>
          <w:sz w:val="24"/>
          <w:szCs w:val="24"/>
        </w:rPr>
        <w:t>其余教育水平的升学率未找到。</w:t>
      </w:r>
    </w:p>
    <w:p w:rsidR="00DC4F5B" w:rsidRPr="00216D53" w:rsidRDefault="00DC4F5B" w:rsidP="00216D53">
      <w:pPr>
        <w:rPr>
          <w:rFonts w:ascii="宋体" w:cs="Times New Roman"/>
          <w:sz w:val="24"/>
          <w:szCs w:val="24"/>
        </w:rPr>
      </w:pPr>
      <w:r>
        <w:rPr>
          <w:rFonts w:ascii="宋体" w:cs="宋体"/>
          <w:sz w:val="24"/>
          <w:szCs w:val="24"/>
        </w:rPr>
        <w:t>2</w:t>
      </w:r>
      <w:r>
        <w:rPr>
          <w:rFonts w:ascii="宋体" w:cs="宋体" w:hint="eastAsia"/>
          <w:sz w:val="24"/>
          <w:szCs w:val="24"/>
        </w:rPr>
        <w:t>、缺失</w:t>
      </w:r>
      <w:r>
        <w:rPr>
          <w:rFonts w:ascii="宋体" w:cs="宋体"/>
          <w:sz w:val="24"/>
          <w:szCs w:val="24"/>
        </w:rPr>
        <w:t>1990</w:t>
      </w:r>
      <w:r>
        <w:rPr>
          <w:rFonts w:ascii="宋体" w:cs="宋体" w:hint="eastAsia"/>
          <w:sz w:val="24"/>
          <w:szCs w:val="24"/>
        </w:rPr>
        <w:t>年之前数据。</w:t>
      </w:r>
    </w:p>
    <w:p w:rsidR="00DC4F5B" w:rsidRPr="00F417DA" w:rsidRDefault="00DC4F5B">
      <w:pPr>
        <w:rPr>
          <w:rFonts w:cs="Times New Roman"/>
          <w:sz w:val="32"/>
          <w:szCs w:val="32"/>
        </w:rPr>
      </w:pPr>
    </w:p>
    <w:sectPr w:rsidR="00DC4F5B" w:rsidRPr="00F417DA" w:rsidSect="00991D2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4F5B" w:rsidRDefault="00DC4F5B" w:rsidP="003B78D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DC4F5B" w:rsidRDefault="00DC4F5B" w:rsidP="003B78D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4F5B" w:rsidRDefault="00DC4F5B" w:rsidP="003B78D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DC4F5B" w:rsidRDefault="00DC4F5B" w:rsidP="003B78D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57DF5"/>
    <w:rsid w:val="00216D53"/>
    <w:rsid w:val="0026226A"/>
    <w:rsid w:val="002937E1"/>
    <w:rsid w:val="002E4C24"/>
    <w:rsid w:val="003143AA"/>
    <w:rsid w:val="003B78D5"/>
    <w:rsid w:val="003C2EA4"/>
    <w:rsid w:val="00676FD4"/>
    <w:rsid w:val="006815EA"/>
    <w:rsid w:val="00742133"/>
    <w:rsid w:val="00972CDC"/>
    <w:rsid w:val="00991D21"/>
    <w:rsid w:val="0099655C"/>
    <w:rsid w:val="00A37E43"/>
    <w:rsid w:val="00D96B5C"/>
    <w:rsid w:val="00DC4F5B"/>
    <w:rsid w:val="00E57DF5"/>
    <w:rsid w:val="00F417DA"/>
    <w:rsid w:val="00F83F62"/>
    <w:rsid w:val="00FA2C49"/>
    <w:rsid w:val="00FA55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D21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B78D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B78D5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3B78D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3B78D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26458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11</Words>
  <Characters>64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cyh</dc:creator>
  <cp:keywords/>
  <dc:description/>
  <cp:lastModifiedBy>X</cp:lastModifiedBy>
  <cp:revision>9</cp:revision>
  <dcterms:created xsi:type="dcterms:W3CDTF">2012-11-19T09:37:00Z</dcterms:created>
  <dcterms:modified xsi:type="dcterms:W3CDTF">2013-01-20T16:08:00Z</dcterms:modified>
</cp:coreProperties>
</file>