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数据来源：</w:t>
      </w:r>
      <w:r w:rsidR="00093C69">
        <w:rPr>
          <w:rFonts w:hint="eastAsia"/>
        </w:rPr>
        <w:t>安徽统计年鉴</w:t>
      </w:r>
      <w:r>
        <w:rPr>
          <w:rFonts w:hint="eastAsia"/>
        </w:rPr>
        <w:t>。</w:t>
      </w:r>
    </w:p>
    <w:tbl>
      <w:tblPr>
        <w:tblW w:w="8334" w:type="dxa"/>
        <w:tblInd w:w="94" w:type="dxa"/>
        <w:tblLook w:val="04A0"/>
      </w:tblPr>
      <w:tblGrid>
        <w:gridCol w:w="8334"/>
      </w:tblGrid>
      <w:tr w:rsidR="002B624E" w:rsidRPr="002B624E" w:rsidTr="002B624E">
        <w:trPr>
          <w:trHeight w:val="285"/>
        </w:trPr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4E" w:rsidRPr="002B624E" w:rsidRDefault="0007779D" w:rsidP="002B624E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16"/>
                <w:szCs w:val="16"/>
              </w:rPr>
            </w:pPr>
            <w:r>
              <w:rPr>
                <w:rFonts w:ascii="Courier New" w:eastAsia="宋体" w:hAnsi="Courier New" w:cs="Courier New" w:hint="eastAsia"/>
                <w:kern w:val="0"/>
                <w:sz w:val="16"/>
                <w:szCs w:val="16"/>
              </w:rPr>
              <w:t>2</w:t>
            </w:r>
            <w:r w:rsidR="002B624E" w:rsidRPr="002B624E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注：工业品出厂价格、原材料燃料动力购进价格、固定资产投资价格指数以</w:t>
            </w:r>
            <w:r w:rsidR="002B624E" w:rsidRPr="002B624E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1992</w:t>
            </w:r>
            <w:r w:rsidR="002B624E" w:rsidRPr="002B624E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年为</w:t>
            </w:r>
            <w:r w:rsidR="002B624E" w:rsidRPr="002B624E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100</w:t>
            </w:r>
            <w:r w:rsidR="002B624E" w:rsidRPr="002B624E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。</w:t>
            </w:r>
          </w:p>
        </w:tc>
      </w:tr>
      <w:tr w:rsidR="002B624E" w:rsidRPr="002B624E" w:rsidTr="002B624E">
        <w:trPr>
          <w:trHeight w:val="285"/>
        </w:trPr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4E" w:rsidRPr="002B624E" w:rsidRDefault="002B624E" w:rsidP="002B624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B624E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a)   The ex-factory price indices of industrial products, purchasing price indices of raw material, fuel and power and investment in fixed assets price</w:t>
            </w:r>
          </w:p>
        </w:tc>
      </w:tr>
      <w:tr w:rsidR="002B624E" w:rsidRPr="002B624E" w:rsidTr="002B624E">
        <w:trPr>
          <w:trHeight w:val="285"/>
        </w:trPr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4E" w:rsidRPr="002B624E" w:rsidRDefault="002B624E" w:rsidP="002B624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B624E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 xml:space="preserve">      index are got by taking the prices in 1992 as 100.</w:t>
            </w:r>
          </w:p>
        </w:tc>
      </w:tr>
    </w:tbl>
    <w:p w:rsidR="0007779D" w:rsidRPr="00D35951" w:rsidRDefault="0007779D">
      <w:r>
        <w:rPr>
          <w:rFonts w:hint="eastAsia"/>
        </w:rPr>
        <w:t>3</w:t>
      </w:r>
      <w:r w:rsidRPr="0007779D">
        <w:rPr>
          <w:rFonts w:hint="eastAsia"/>
        </w:rPr>
        <w:t>居民消费水平指数</w:t>
      </w:r>
    </w:p>
    <w:tbl>
      <w:tblPr>
        <w:tblW w:w="8336" w:type="dxa"/>
        <w:tblInd w:w="93" w:type="dxa"/>
        <w:tblLook w:val="04A0"/>
      </w:tblPr>
      <w:tblGrid>
        <w:gridCol w:w="8336"/>
      </w:tblGrid>
      <w:tr w:rsidR="0007779D" w:rsidRPr="0007779D" w:rsidTr="0007779D">
        <w:trPr>
          <w:trHeight w:val="21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79D" w:rsidRPr="0007779D" w:rsidRDefault="0007779D" w:rsidP="0007779D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16"/>
                <w:szCs w:val="16"/>
              </w:rPr>
            </w:pPr>
            <w:r w:rsidRPr="0007779D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注：根据国家统计局制度规定，从</w:t>
            </w:r>
            <w:r w:rsidRPr="0007779D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2003</w:t>
            </w:r>
            <w:r w:rsidRPr="0007779D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年起按常住人口计算，</w:t>
            </w:r>
            <w:r w:rsidRPr="0007779D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2002</w:t>
            </w:r>
            <w:r w:rsidRPr="0007779D">
              <w:rPr>
                <w:rFonts w:ascii="Courier New" w:eastAsia="宋体" w:hAnsi="Courier New" w:cs="Courier New"/>
                <w:kern w:val="0"/>
                <w:sz w:val="16"/>
                <w:szCs w:val="16"/>
              </w:rPr>
              <w:t>年数据作同口径调整。</w:t>
            </w:r>
          </w:p>
        </w:tc>
      </w:tr>
      <w:tr w:rsidR="0007779D" w:rsidRPr="0007779D" w:rsidTr="0007779D">
        <w:trPr>
          <w:trHeight w:val="22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79D" w:rsidRPr="0007779D" w:rsidRDefault="0007779D" w:rsidP="0007779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07779D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a)    In accordance with the regulation of NBS, the permanent population has been used since the year 2003 and the data of 2002 have been adjusted</w:t>
            </w:r>
          </w:p>
        </w:tc>
      </w:tr>
      <w:tr w:rsidR="0007779D" w:rsidRPr="0007779D" w:rsidTr="0007779D">
        <w:trPr>
          <w:trHeight w:val="22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79D" w:rsidRPr="0007779D" w:rsidRDefault="0007779D" w:rsidP="0007779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07779D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 xml:space="preserve">       in the same scope.</w:t>
            </w:r>
          </w:p>
        </w:tc>
      </w:tr>
    </w:tbl>
    <w:p w:rsidR="00757795" w:rsidRPr="00D35951" w:rsidRDefault="00757795"/>
    <w:sectPr w:rsidR="00757795" w:rsidRPr="00D35951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AE3" w:rsidRDefault="00DF7AE3" w:rsidP="004A6F57">
      <w:r>
        <w:separator/>
      </w:r>
    </w:p>
  </w:endnote>
  <w:endnote w:type="continuationSeparator" w:id="1">
    <w:p w:rsidR="00DF7AE3" w:rsidRDefault="00DF7AE3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AE3" w:rsidRDefault="00DF7AE3" w:rsidP="004A6F57">
      <w:r>
        <w:separator/>
      </w:r>
    </w:p>
  </w:footnote>
  <w:footnote w:type="continuationSeparator" w:id="1">
    <w:p w:rsidR="00DF7AE3" w:rsidRDefault="00DF7AE3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07779D"/>
    <w:rsid w:val="00093C69"/>
    <w:rsid w:val="0012665A"/>
    <w:rsid w:val="00201145"/>
    <w:rsid w:val="00255A6D"/>
    <w:rsid w:val="00256156"/>
    <w:rsid w:val="002B624E"/>
    <w:rsid w:val="004A6F57"/>
    <w:rsid w:val="00590470"/>
    <w:rsid w:val="00751257"/>
    <w:rsid w:val="00757795"/>
    <w:rsid w:val="008F3E70"/>
    <w:rsid w:val="00B111CA"/>
    <w:rsid w:val="00C048AF"/>
    <w:rsid w:val="00D35951"/>
    <w:rsid w:val="00DF7AE3"/>
    <w:rsid w:val="00F2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8</cp:revision>
  <dcterms:created xsi:type="dcterms:W3CDTF">2012-12-05T13:07:00Z</dcterms:created>
  <dcterms:modified xsi:type="dcterms:W3CDTF">2013-01-22T09:41:00Z</dcterms:modified>
</cp:coreProperties>
</file>